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50E5B" w14:textId="55C124E0" w:rsidR="00046C89" w:rsidRPr="00BC41BB" w:rsidRDefault="00BC41BB">
      <w:pPr>
        <w:rPr>
          <w:color w:val="92D050"/>
        </w:rPr>
      </w:pPr>
      <w:r>
        <w:rPr>
          <w:b/>
          <w:noProof/>
          <w:color w:val="92D05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CF52F" wp14:editId="2A0B0B4D">
                <wp:simplePos x="0" y="0"/>
                <wp:positionH relativeFrom="column">
                  <wp:posOffset>4394200</wp:posOffset>
                </wp:positionH>
                <wp:positionV relativeFrom="paragraph">
                  <wp:posOffset>-431800</wp:posOffset>
                </wp:positionV>
                <wp:extent cx="2048933" cy="922867"/>
                <wp:effectExtent l="0" t="0" r="0" b="44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933" cy="922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52A3F4" w14:textId="04BD5328" w:rsidR="00BC41BB" w:rsidRDefault="00BC41BB">
                            <w:r>
                              <w:rPr>
                                <w:b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E2BD243" wp14:editId="222E3F0A">
                                  <wp:extent cx="1493520" cy="668020"/>
                                  <wp:effectExtent l="0" t="0" r="5080" b="5080"/>
                                  <wp:docPr id="2" name="Picture 2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NebraskaChildren_BSB_final_outlines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3520" cy="6680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0CF5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46pt;margin-top:-34pt;width:161.35pt;height:7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" fillcolor="white [3201]" stroked="f" strokeweight=".5pt">
                <v:textbox>
                  <w:txbxContent>
                    <w:p w14:paraId="6452A3F4" w14:textId="04BD5328" w:rsidR="00BC41BB" w:rsidRDefault="00BC41BB">
                      <w:r>
                        <w:rPr>
                          <w:b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6E2BD243" wp14:editId="222E3F0A">
                            <wp:extent cx="1493520" cy="668020"/>
                            <wp:effectExtent l="0" t="0" r="5080" b="5080"/>
                            <wp:docPr id="2" name="Picture 2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NebraskaChildren_BSB_final_outlines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3520" cy="6680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46C89" w:rsidRPr="00BC41BB">
        <w:rPr>
          <w:b/>
          <w:color w:val="92D050"/>
          <w:sz w:val="28"/>
          <w:szCs w:val="28"/>
        </w:rPr>
        <w:t>Staff Handboo</w:t>
      </w:r>
      <w:r w:rsidR="000A1D63" w:rsidRPr="00BC41BB">
        <w:rPr>
          <w:b/>
          <w:color w:val="92D050"/>
          <w:sz w:val="28"/>
          <w:szCs w:val="28"/>
        </w:rPr>
        <w:t>k (Outline)</w:t>
      </w:r>
    </w:p>
    <w:p w14:paraId="7A803D60" w14:textId="77777777" w:rsidR="00BC41BB" w:rsidRDefault="00046C89" w:rsidP="00BC41BB">
      <w:pPr>
        <w:spacing w:after="0"/>
      </w:pPr>
      <w:r w:rsidRPr="00BC41BB">
        <w:t xml:space="preserve">The staff handbook may contain many of the components of the student </w:t>
      </w:r>
    </w:p>
    <w:p w14:paraId="4094839D" w14:textId="78DB2028" w:rsidR="00046C89" w:rsidRDefault="00046C89" w:rsidP="00BC41BB">
      <w:pPr>
        <w:spacing w:after="0"/>
      </w:pPr>
      <w:r w:rsidRPr="00BC41BB">
        <w:t xml:space="preserve">and parent handbook or may be a supplement to that handbook. Please note that the items below are just a suggested list. You should design staff handbooks to meet the unique needs and expectations of your program. </w:t>
      </w:r>
    </w:p>
    <w:p w14:paraId="5870D642" w14:textId="77777777" w:rsidR="00BC41BB" w:rsidRPr="00BC41BB" w:rsidRDefault="00BC41BB" w:rsidP="00BC41BB">
      <w:pPr>
        <w:spacing w:after="0"/>
      </w:pPr>
    </w:p>
    <w:p w14:paraId="1C89ED9D" w14:textId="77777777" w:rsidR="00046C89" w:rsidRPr="00BC41BB" w:rsidRDefault="00046C89" w:rsidP="00046C89">
      <w:pPr>
        <w:pStyle w:val="NoSpacing"/>
        <w:rPr>
          <w:b/>
        </w:rPr>
      </w:pPr>
      <w:r w:rsidRPr="00BC41BB">
        <w:rPr>
          <w:b/>
        </w:rPr>
        <w:t xml:space="preserve">A. Student Achievement – Expectations for Staff </w:t>
      </w:r>
    </w:p>
    <w:p w14:paraId="726D4FC3" w14:textId="25BCFECD" w:rsidR="00046C89" w:rsidRPr="00BC41BB" w:rsidRDefault="00046C89" w:rsidP="00BC41BB">
      <w:pPr>
        <w:pStyle w:val="NoSpacing"/>
        <w:numPr>
          <w:ilvl w:val="0"/>
          <w:numId w:val="4"/>
        </w:numPr>
      </w:pPr>
      <w:r w:rsidRPr="00BC41BB">
        <w:t xml:space="preserve">Program goals and objectives </w:t>
      </w:r>
    </w:p>
    <w:p w14:paraId="6699E0BA" w14:textId="5E87BA7D" w:rsidR="00046C89" w:rsidRPr="00BC41BB" w:rsidRDefault="00046C89" w:rsidP="00BC41BB">
      <w:pPr>
        <w:pStyle w:val="NoSpacing"/>
        <w:numPr>
          <w:ilvl w:val="0"/>
          <w:numId w:val="4"/>
        </w:numPr>
      </w:pPr>
      <w:r w:rsidRPr="00BC41BB">
        <w:t xml:space="preserve">Lesson planning </w:t>
      </w:r>
    </w:p>
    <w:p w14:paraId="384F2732" w14:textId="5B67D333" w:rsidR="00046C89" w:rsidRPr="00BC41BB" w:rsidRDefault="00046C89" w:rsidP="00BC41BB">
      <w:pPr>
        <w:pStyle w:val="NoSpacing"/>
        <w:numPr>
          <w:ilvl w:val="0"/>
          <w:numId w:val="4"/>
        </w:numPr>
      </w:pPr>
      <w:r w:rsidRPr="00BC41BB">
        <w:t xml:space="preserve">Terms of employment </w:t>
      </w:r>
    </w:p>
    <w:p w14:paraId="4F9F8B05" w14:textId="391E4476" w:rsidR="00046C89" w:rsidRPr="00BC41BB" w:rsidRDefault="00046C89" w:rsidP="00BC41BB">
      <w:pPr>
        <w:pStyle w:val="NoSpacing"/>
        <w:numPr>
          <w:ilvl w:val="0"/>
          <w:numId w:val="4"/>
        </w:numPr>
      </w:pPr>
      <w:r w:rsidRPr="00BC41BB">
        <w:t>Schedules, early release, and holidays</w:t>
      </w:r>
    </w:p>
    <w:p w14:paraId="36A52133" w14:textId="6B5DF24D" w:rsidR="00046C89" w:rsidRPr="00BC41BB" w:rsidRDefault="00046C89" w:rsidP="00BC41BB">
      <w:pPr>
        <w:pStyle w:val="NoSpacing"/>
        <w:numPr>
          <w:ilvl w:val="0"/>
          <w:numId w:val="4"/>
        </w:numPr>
      </w:pPr>
      <w:r w:rsidRPr="00BC41BB">
        <w:t xml:space="preserve">Enrichment opportunities </w:t>
      </w:r>
    </w:p>
    <w:p w14:paraId="77F767F5" w14:textId="0E256A96" w:rsidR="00046C89" w:rsidRPr="00BC41BB" w:rsidRDefault="00046C89" w:rsidP="00BC41BB">
      <w:pPr>
        <w:pStyle w:val="NoSpacing"/>
        <w:numPr>
          <w:ilvl w:val="0"/>
          <w:numId w:val="4"/>
        </w:numPr>
      </w:pPr>
      <w:r w:rsidRPr="00BC41BB">
        <w:t xml:space="preserve">How progress toward goals and objectives will be measured through continuous assessment and evaluation </w:t>
      </w:r>
    </w:p>
    <w:p w14:paraId="695C1850" w14:textId="4C76C4A6" w:rsidR="00046C89" w:rsidRPr="00BC41BB" w:rsidRDefault="00046C89" w:rsidP="00BC41BB">
      <w:pPr>
        <w:pStyle w:val="NoSpacing"/>
        <w:numPr>
          <w:ilvl w:val="0"/>
          <w:numId w:val="4"/>
        </w:numPr>
      </w:pPr>
      <w:r w:rsidRPr="00BC41BB">
        <w:t xml:space="preserve">Assessments of student progress </w:t>
      </w:r>
    </w:p>
    <w:p w14:paraId="0D1DAE13" w14:textId="0362EB13" w:rsidR="00046C89" w:rsidRPr="00BC41BB" w:rsidRDefault="00046C89" w:rsidP="00BC41BB">
      <w:pPr>
        <w:pStyle w:val="NoSpacing"/>
        <w:numPr>
          <w:ilvl w:val="0"/>
          <w:numId w:val="4"/>
        </w:numPr>
      </w:pPr>
      <w:r w:rsidRPr="00BC41BB">
        <w:t xml:space="preserve">Communication of student progress with students, parents, and day </w:t>
      </w:r>
      <w:proofErr w:type="gramStart"/>
      <w:r w:rsidRPr="00BC41BB">
        <w:t>school teachers</w:t>
      </w:r>
      <w:proofErr w:type="gramEnd"/>
      <w:r w:rsidRPr="00BC41BB">
        <w:t xml:space="preserve"> </w:t>
      </w:r>
    </w:p>
    <w:p w14:paraId="46ABCFCA" w14:textId="04E0F86B" w:rsidR="00046C89" w:rsidRPr="00BC41BB" w:rsidRDefault="00046C89" w:rsidP="00BC41BB">
      <w:pPr>
        <w:pStyle w:val="NoSpacing"/>
        <w:numPr>
          <w:ilvl w:val="0"/>
          <w:numId w:val="4"/>
        </w:numPr>
      </w:pPr>
      <w:r w:rsidRPr="00BC41BB">
        <w:t xml:space="preserve">Maximizing student-teacher interactions/instruction </w:t>
      </w:r>
    </w:p>
    <w:p w14:paraId="484F5DC3" w14:textId="2E6EF203" w:rsidR="00046C89" w:rsidRPr="00BC41BB" w:rsidRDefault="00046C89" w:rsidP="00BC41BB">
      <w:pPr>
        <w:pStyle w:val="NoSpacing"/>
        <w:numPr>
          <w:ilvl w:val="0"/>
          <w:numId w:val="4"/>
        </w:numPr>
      </w:pPr>
      <w:r w:rsidRPr="00BC41BB">
        <w:t>Appropriate homework and</w:t>
      </w:r>
      <w:bookmarkStart w:id="0" w:name="_GoBack"/>
      <w:bookmarkEnd w:id="0"/>
      <w:r w:rsidRPr="00BC41BB">
        <w:t xml:space="preserve"> tutoring practices </w:t>
      </w:r>
    </w:p>
    <w:p w14:paraId="27CCD277" w14:textId="71471FC6" w:rsidR="00046C89" w:rsidRPr="00BC41BB" w:rsidRDefault="00046C89" w:rsidP="00BC41BB">
      <w:pPr>
        <w:pStyle w:val="NoSpacing"/>
        <w:numPr>
          <w:ilvl w:val="0"/>
          <w:numId w:val="4"/>
        </w:numPr>
      </w:pPr>
      <w:r w:rsidRPr="00BC41BB">
        <w:t xml:space="preserve">Program partners and Advisory Council </w:t>
      </w:r>
    </w:p>
    <w:p w14:paraId="77B2E3C9" w14:textId="509AE218" w:rsidR="00046C89" w:rsidRPr="00BC41BB" w:rsidRDefault="00046C89" w:rsidP="00BC41BB">
      <w:pPr>
        <w:pStyle w:val="NoSpacing"/>
        <w:numPr>
          <w:ilvl w:val="0"/>
          <w:numId w:val="4"/>
        </w:numPr>
      </w:pPr>
      <w:r w:rsidRPr="00BC41BB">
        <w:t xml:space="preserve">Results of needs assessment </w:t>
      </w:r>
    </w:p>
    <w:p w14:paraId="24D99DF1" w14:textId="60E09399" w:rsidR="00046C89" w:rsidRPr="00BC41BB" w:rsidRDefault="00046C89" w:rsidP="00BC41BB">
      <w:pPr>
        <w:pStyle w:val="NoSpacing"/>
        <w:numPr>
          <w:ilvl w:val="0"/>
          <w:numId w:val="4"/>
        </w:numPr>
      </w:pPr>
      <w:r w:rsidRPr="00BC41BB">
        <w:t xml:space="preserve">Required documentation </w:t>
      </w:r>
    </w:p>
    <w:p w14:paraId="4B8CED35" w14:textId="77777777" w:rsidR="00046C89" w:rsidRPr="00BC41BB" w:rsidRDefault="00046C89" w:rsidP="000A5B9E">
      <w:pPr>
        <w:pStyle w:val="NoSpacing"/>
        <w:ind w:left="1440"/>
      </w:pPr>
      <w:proofErr w:type="spellStart"/>
      <w:r w:rsidRPr="00BC41BB">
        <w:t>i</w:t>
      </w:r>
      <w:proofErr w:type="spellEnd"/>
      <w:r w:rsidRPr="00BC41BB">
        <w:t xml:space="preserve">. Communications with regular day school staff (formal and informal contacts) </w:t>
      </w:r>
    </w:p>
    <w:p w14:paraId="7874EF1B" w14:textId="77777777" w:rsidR="00046C89" w:rsidRPr="00BC41BB" w:rsidRDefault="00046C89" w:rsidP="000A5B9E">
      <w:pPr>
        <w:pStyle w:val="NoSpacing"/>
        <w:ind w:left="1440"/>
      </w:pPr>
      <w:r w:rsidRPr="00BC41BB">
        <w:t xml:space="preserve">ii. Parent contacts </w:t>
      </w:r>
    </w:p>
    <w:p w14:paraId="3905CB61" w14:textId="77777777" w:rsidR="00046C89" w:rsidRPr="00BC41BB" w:rsidRDefault="00046C89" w:rsidP="000A5B9E">
      <w:pPr>
        <w:pStyle w:val="NoSpacing"/>
        <w:ind w:left="1440"/>
      </w:pPr>
      <w:r w:rsidRPr="00BC41BB">
        <w:t xml:space="preserve">iii. Parent involvement activities </w:t>
      </w:r>
    </w:p>
    <w:p w14:paraId="2E5829B9" w14:textId="77777777" w:rsidR="00046C89" w:rsidRPr="00BC41BB" w:rsidRDefault="00046C89" w:rsidP="000A5B9E">
      <w:pPr>
        <w:pStyle w:val="NoSpacing"/>
        <w:ind w:left="1440"/>
      </w:pPr>
      <w:r w:rsidRPr="00BC41BB">
        <w:t xml:space="preserve">iv. Student attendance </w:t>
      </w:r>
    </w:p>
    <w:p w14:paraId="07455DC0" w14:textId="77777777" w:rsidR="00046C89" w:rsidRPr="00BC41BB" w:rsidRDefault="00046C89" w:rsidP="000A5B9E">
      <w:pPr>
        <w:pStyle w:val="NoSpacing"/>
        <w:ind w:left="1440"/>
      </w:pPr>
      <w:r w:rsidRPr="00BC41BB">
        <w:t xml:space="preserve">v. Student progress </w:t>
      </w:r>
    </w:p>
    <w:p w14:paraId="0B2A436E" w14:textId="77777777" w:rsidR="00046C89" w:rsidRPr="00BC41BB" w:rsidRDefault="00046C89" w:rsidP="000A5B9E">
      <w:pPr>
        <w:pStyle w:val="NoSpacing"/>
        <w:ind w:left="1440"/>
      </w:pPr>
      <w:r w:rsidRPr="00BC41BB">
        <w:t xml:space="preserve">vi. Other </w:t>
      </w:r>
    </w:p>
    <w:p w14:paraId="6F697AAC" w14:textId="77777777" w:rsidR="000A5B9E" w:rsidRPr="00BC41BB" w:rsidRDefault="000A5B9E" w:rsidP="000A5B9E">
      <w:pPr>
        <w:pStyle w:val="NoSpacing"/>
        <w:ind w:left="1440"/>
      </w:pPr>
    </w:p>
    <w:p w14:paraId="3C93FCAA" w14:textId="77777777" w:rsidR="00046C89" w:rsidRPr="00BC41BB" w:rsidRDefault="00046C89" w:rsidP="00046C89">
      <w:pPr>
        <w:pStyle w:val="NoSpacing"/>
        <w:rPr>
          <w:b/>
        </w:rPr>
      </w:pPr>
      <w:r w:rsidRPr="00BC41BB">
        <w:rPr>
          <w:b/>
        </w:rPr>
        <w:t xml:space="preserve">B. Expectations for Instructional Staff </w:t>
      </w:r>
    </w:p>
    <w:p w14:paraId="1450DA0E" w14:textId="3AFDB569" w:rsidR="00046C89" w:rsidRPr="00BC41BB" w:rsidRDefault="00046C89" w:rsidP="00BC41BB">
      <w:pPr>
        <w:pStyle w:val="NoSpacing"/>
        <w:numPr>
          <w:ilvl w:val="0"/>
          <w:numId w:val="3"/>
        </w:numPr>
      </w:pPr>
      <w:r w:rsidRPr="00BC41BB">
        <w:t xml:space="preserve">Application process for employment </w:t>
      </w:r>
    </w:p>
    <w:p w14:paraId="7CCA0BD2" w14:textId="2447B18C" w:rsidR="00046C89" w:rsidRPr="00BC41BB" w:rsidRDefault="00046C89" w:rsidP="00BC41BB">
      <w:pPr>
        <w:pStyle w:val="NoSpacing"/>
        <w:numPr>
          <w:ilvl w:val="0"/>
          <w:numId w:val="3"/>
        </w:numPr>
      </w:pPr>
      <w:r w:rsidRPr="00BC41BB">
        <w:t xml:space="preserve">Lesson plans </w:t>
      </w:r>
    </w:p>
    <w:p w14:paraId="6E347517" w14:textId="5F830C7E" w:rsidR="00046C89" w:rsidRPr="00BC41BB" w:rsidRDefault="00046C89" w:rsidP="00BC41BB">
      <w:pPr>
        <w:pStyle w:val="NoSpacing"/>
        <w:numPr>
          <w:ilvl w:val="0"/>
          <w:numId w:val="3"/>
        </w:numPr>
      </w:pPr>
      <w:r w:rsidRPr="00BC41BB">
        <w:t xml:space="preserve">Formal and informal observations, walk-throughs, and performance evaluation </w:t>
      </w:r>
    </w:p>
    <w:p w14:paraId="6D7CF2A8" w14:textId="7C2253E5" w:rsidR="00046C89" w:rsidRPr="00BC41BB" w:rsidRDefault="00046C89" w:rsidP="00BC41BB">
      <w:pPr>
        <w:pStyle w:val="NoSpacing"/>
        <w:numPr>
          <w:ilvl w:val="0"/>
          <w:numId w:val="3"/>
        </w:numPr>
      </w:pPr>
      <w:r w:rsidRPr="00BC41BB">
        <w:t xml:space="preserve">Professional learning requirements and additional opportunities </w:t>
      </w:r>
    </w:p>
    <w:p w14:paraId="6D76083F" w14:textId="5F8362DF" w:rsidR="00046C89" w:rsidRPr="00BC41BB" w:rsidRDefault="00046C89" w:rsidP="00BC41BB">
      <w:pPr>
        <w:pStyle w:val="NoSpacing"/>
        <w:numPr>
          <w:ilvl w:val="0"/>
          <w:numId w:val="3"/>
        </w:numPr>
      </w:pPr>
      <w:r w:rsidRPr="00BC41BB">
        <w:t xml:space="preserve">Evaluations/feedback/results of poor performance and/or employee disciplinary action (follow district/organization’s human resource procedures) </w:t>
      </w:r>
    </w:p>
    <w:p w14:paraId="64274468" w14:textId="1EA29F86" w:rsidR="00046C89" w:rsidRPr="00BC41BB" w:rsidRDefault="00046C89" w:rsidP="00BC41BB">
      <w:pPr>
        <w:pStyle w:val="NoSpacing"/>
        <w:numPr>
          <w:ilvl w:val="0"/>
          <w:numId w:val="3"/>
        </w:numPr>
      </w:pPr>
      <w:r w:rsidRPr="00BC41BB">
        <w:t xml:space="preserve">Required documentation of time and effort to meet any guidelines </w:t>
      </w:r>
    </w:p>
    <w:p w14:paraId="51783CCC" w14:textId="09141178" w:rsidR="00046C89" w:rsidRPr="00BC41BB" w:rsidRDefault="00046C89" w:rsidP="00BC41BB">
      <w:pPr>
        <w:pStyle w:val="NoSpacing"/>
        <w:numPr>
          <w:ilvl w:val="0"/>
          <w:numId w:val="3"/>
        </w:numPr>
      </w:pPr>
      <w:r w:rsidRPr="00BC41BB">
        <w:t xml:space="preserve">Code of Ethics 46 Start-Up Guide </w:t>
      </w:r>
    </w:p>
    <w:p w14:paraId="0CC130FC" w14:textId="52F6EEE8" w:rsidR="00046C89" w:rsidRPr="00BC41BB" w:rsidRDefault="00046C89" w:rsidP="00BC41BB">
      <w:pPr>
        <w:pStyle w:val="NoSpacing"/>
        <w:numPr>
          <w:ilvl w:val="0"/>
          <w:numId w:val="3"/>
        </w:numPr>
      </w:pPr>
      <w:r w:rsidRPr="00BC41BB">
        <w:t xml:space="preserve">Role in parent engagement </w:t>
      </w:r>
    </w:p>
    <w:p w14:paraId="6A80E2F9" w14:textId="460014A0" w:rsidR="00046C89" w:rsidRPr="00BC41BB" w:rsidRDefault="00046C89" w:rsidP="00BC41BB">
      <w:pPr>
        <w:pStyle w:val="NoSpacing"/>
        <w:numPr>
          <w:ilvl w:val="0"/>
          <w:numId w:val="3"/>
        </w:numPr>
      </w:pPr>
      <w:r w:rsidRPr="00BC41BB">
        <w:t>Policies</w:t>
      </w:r>
    </w:p>
    <w:p w14:paraId="6D9069D5" w14:textId="77777777" w:rsidR="00046C89" w:rsidRPr="00BC41BB" w:rsidRDefault="00046C89" w:rsidP="000A5B9E">
      <w:pPr>
        <w:pStyle w:val="NoSpacing"/>
        <w:ind w:left="1440"/>
      </w:pPr>
      <w:proofErr w:type="spellStart"/>
      <w:r w:rsidRPr="00BC41BB">
        <w:t>i</w:t>
      </w:r>
      <w:proofErr w:type="spellEnd"/>
      <w:r w:rsidRPr="00BC41BB">
        <w:t xml:space="preserve">. Conflicts of interest </w:t>
      </w:r>
    </w:p>
    <w:p w14:paraId="5839087D" w14:textId="77777777" w:rsidR="00046C89" w:rsidRPr="00BC41BB" w:rsidRDefault="00046C89" w:rsidP="000A5B9E">
      <w:pPr>
        <w:pStyle w:val="NoSpacing"/>
        <w:ind w:left="1440"/>
      </w:pPr>
      <w:r w:rsidRPr="00BC41BB">
        <w:t>ii. Purchasing procedures</w:t>
      </w:r>
    </w:p>
    <w:p w14:paraId="1F0783D8" w14:textId="77777777" w:rsidR="00046C89" w:rsidRPr="00BC41BB" w:rsidRDefault="00046C89" w:rsidP="000A5B9E">
      <w:pPr>
        <w:pStyle w:val="NoSpacing"/>
        <w:ind w:left="1440"/>
      </w:pPr>
      <w:r w:rsidRPr="00BC41BB">
        <w:t xml:space="preserve">iii. Inventory and maintenance of supplies, equipment, and materials </w:t>
      </w:r>
    </w:p>
    <w:p w14:paraId="7E59C68A" w14:textId="77777777" w:rsidR="00046C89" w:rsidRPr="00BC41BB" w:rsidRDefault="00046C89" w:rsidP="000A5B9E">
      <w:pPr>
        <w:pStyle w:val="NoSpacing"/>
        <w:ind w:left="1440"/>
      </w:pPr>
      <w:r w:rsidRPr="00BC41BB">
        <w:t xml:space="preserve">iv. Internet and computer usage </w:t>
      </w:r>
    </w:p>
    <w:p w14:paraId="55228A80" w14:textId="77777777" w:rsidR="00046C89" w:rsidRPr="00BC41BB" w:rsidRDefault="00046C89" w:rsidP="000A5B9E">
      <w:pPr>
        <w:pStyle w:val="NoSpacing"/>
        <w:ind w:left="1440"/>
      </w:pPr>
      <w:r w:rsidRPr="00BC41BB">
        <w:t xml:space="preserve">v. Reporting of suspected child abuse, etc. </w:t>
      </w:r>
    </w:p>
    <w:p w14:paraId="29283FC5" w14:textId="77777777" w:rsidR="00046C89" w:rsidRPr="00BC41BB" w:rsidRDefault="00046C89" w:rsidP="000A5B9E">
      <w:pPr>
        <w:pStyle w:val="NoSpacing"/>
        <w:ind w:left="1440"/>
      </w:pPr>
      <w:r w:rsidRPr="00BC41BB">
        <w:t xml:space="preserve">vi. Process for reporting fraud, waste, and abuse </w:t>
      </w:r>
    </w:p>
    <w:p w14:paraId="0823384B" w14:textId="77777777" w:rsidR="00046C89" w:rsidRPr="00BC41BB" w:rsidRDefault="00046C89" w:rsidP="000A5B9E">
      <w:pPr>
        <w:pStyle w:val="NoSpacing"/>
        <w:ind w:left="1440"/>
      </w:pPr>
      <w:r w:rsidRPr="00BC41BB">
        <w:t xml:space="preserve">vii. Complaint procedure </w:t>
      </w:r>
    </w:p>
    <w:p w14:paraId="4A3352E9" w14:textId="77777777" w:rsidR="00046C89" w:rsidRPr="00BC41BB" w:rsidRDefault="00046C89" w:rsidP="000A5B9E">
      <w:pPr>
        <w:pStyle w:val="NoSpacing"/>
        <w:ind w:left="1440"/>
      </w:pPr>
      <w:r w:rsidRPr="00BC41BB">
        <w:lastRenderedPageBreak/>
        <w:t xml:space="preserve">viii. Non-discriminatory expectations (see Assurances) </w:t>
      </w:r>
    </w:p>
    <w:p w14:paraId="2E00A14B" w14:textId="77777777" w:rsidR="00046C89" w:rsidRPr="00BC41BB" w:rsidRDefault="00046C89" w:rsidP="000A5B9E">
      <w:pPr>
        <w:pStyle w:val="NoSpacing"/>
        <w:ind w:left="1440"/>
      </w:pPr>
      <w:r w:rsidRPr="00BC41BB">
        <w:t xml:space="preserve">ix. Instructional staff evaluations and subsequent actions </w:t>
      </w:r>
    </w:p>
    <w:p w14:paraId="69387C41" w14:textId="77777777" w:rsidR="00046C89" w:rsidRPr="00BC41BB" w:rsidRDefault="00046C89" w:rsidP="000A5B9E">
      <w:pPr>
        <w:pStyle w:val="NoSpacing"/>
        <w:ind w:left="1440"/>
      </w:pPr>
      <w:r w:rsidRPr="00BC41BB">
        <w:t xml:space="preserve">x. Confidentiality requirements </w:t>
      </w:r>
    </w:p>
    <w:p w14:paraId="3703CACA" w14:textId="77777777" w:rsidR="00046C89" w:rsidRPr="00BC41BB" w:rsidRDefault="00046C89" w:rsidP="000A5B9E">
      <w:pPr>
        <w:pStyle w:val="NoSpacing"/>
        <w:ind w:left="1440"/>
      </w:pPr>
      <w:r w:rsidRPr="00BC41BB">
        <w:t xml:space="preserve">xi. Compliance with ADA, IDEA, other Federal regulations/laws </w:t>
      </w:r>
    </w:p>
    <w:p w14:paraId="278786EB" w14:textId="77777777" w:rsidR="000A5B9E" w:rsidRPr="00BC41BB" w:rsidRDefault="000A5B9E" w:rsidP="00046C89">
      <w:pPr>
        <w:pStyle w:val="NoSpacing"/>
        <w:rPr>
          <w:b/>
        </w:rPr>
      </w:pPr>
    </w:p>
    <w:p w14:paraId="154FAF8E" w14:textId="77777777" w:rsidR="00046C89" w:rsidRPr="00BC41BB" w:rsidRDefault="00046C89" w:rsidP="00046C89">
      <w:pPr>
        <w:pStyle w:val="NoSpacing"/>
        <w:rPr>
          <w:b/>
        </w:rPr>
      </w:pPr>
      <w:r w:rsidRPr="00BC41BB">
        <w:rPr>
          <w:b/>
        </w:rPr>
        <w:t xml:space="preserve">C. Student Safety </w:t>
      </w:r>
    </w:p>
    <w:p w14:paraId="2D0E8752" w14:textId="044E2B17" w:rsidR="00046C89" w:rsidRPr="00BC41BB" w:rsidRDefault="00046C89" w:rsidP="00BC41BB">
      <w:pPr>
        <w:pStyle w:val="NoSpacing"/>
        <w:numPr>
          <w:ilvl w:val="0"/>
          <w:numId w:val="1"/>
        </w:numPr>
      </w:pPr>
      <w:r w:rsidRPr="00BC41BB">
        <w:t xml:space="preserve">Emergency plan, evacuation routes, and practice drills </w:t>
      </w:r>
    </w:p>
    <w:p w14:paraId="216A1920" w14:textId="1039F065" w:rsidR="00046C89" w:rsidRPr="00BC41BB" w:rsidRDefault="00046C89" w:rsidP="00BC41BB">
      <w:pPr>
        <w:pStyle w:val="NoSpacing"/>
        <w:numPr>
          <w:ilvl w:val="0"/>
          <w:numId w:val="1"/>
        </w:numPr>
      </w:pPr>
      <w:r w:rsidRPr="00BC41BB">
        <w:t xml:space="preserve">Discipline plan at the student, classroom, and grade level </w:t>
      </w:r>
    </w:p>
    <w:p w14:paraId="7E52AD46" w14:textId="5E2CFF26" w:rsidR="00046C89" w:rsidRPr="00BC41BB" w:rsidRDefault="00046C89" w:rsidP="00BC41BB">
      <w:pPr>
        <w:pStyle w:val="NoSpacing"/>
        <w:numPr>
          <w:ilvl w:val="0"/>
          <w:numId w:val="1"/>
        </w:numPr>
      </w:pPr>
      <w:r w:rsidRPr="00BC41BB">
        <w:t xml:space="preserve">Social skill instruction, anti-bullying strategies, and relationship building with students and parents </w:t>
      </w:r>
    </w:p>
    <w:p w14:paraId="44CE4FAA" w14:textId="406DEBAC" w:rsidR="00046C89" w:rsidRPr="00BC41BB" w:rsidRDefault="00046C89" w:rsidP="00BC41BB">
      <w:pPr>
        <w:pStyle w:val="NoSpacing"/>
        <w:numPr>
          <w:ilvl w:val="0"/>
          <w:numId w:val="1"/>
        </w:numPr>
      </w:pPr>
      <w:r w:rsidRPr="00BC41BB">
        <w:t xml:space="preserve">Transportation procedures, drop off and pick up procedures </w:t>
      </w:r>
    </w:p>
    <w:p w14:paraId="39D302B4" w14:textId="42EAF968" w:rsidR="00046C89" w:rsidRPr="00BC41BB" w:rsidRDefault="00046C89" w:rsidP="00BC41BB">
      <w:pPr>
        <w:pStyle w:val="NoSpacing"/>
        <w:numPr>
          <w:ilvl w:val="0"/>
          <w:numId w:val="1"/>
        </w:numPr>
      </w:pPr>
      <w:r w:rsidRPr="00BC41BB">
        <w:t xml:space="preserve">Student Internet usage </w:t>
      </w:r>
    </w:p>
    <w:p w14:paraId="6F1B73FA" w14:textId="717FEE73" w:rsidR="00046C89" w:rsidRPr="00BC41BB" w:rsidRDefault="00046C89" w:rsidP="00BC41BB">
      <w:pPr>
        <w:pStyle w:val="NoSpacing"/>
        <w:numPr>
          <w:ilvl w:val="0"/>
          <w:numId w:val="1"/>
        </w:numPr>
      </w:pPr>
      <w:r w:rsidRPr="00BC41BB">
        <w:t xml:space="preserve">Fieldtrip procedures </w:t>
      </w:r>
    </w:p>
    <w:p w14:paraId="0B3D2DB1" w14:textId="77777777" w:rsidR="000A5B9E" w:rsidRPr="00BC41BB" w:rsidRDefault="000A5B9E" w:rsidP="000A5B9E">
      <w:pPr>
        <w:pStyle w:val="NoSpacing"/>
        <w:ind w:left="720"/>
      </w:pPr>
    </w:p>
    <w:p w14:paraId="450E9A1F" w14:textId="77777777" w:rsidR="00046C89" w:rsidRPr="00BC41BB" w:rsidRDefault="00046C89" w:rsidP="00046C89">
      <w:pPr>
        <w:pStyle w:val="NoSpacing"/>
        <w:rPr>
          <w:b/>
        </w:rPr>
      </w:pPr>
      <w:r w:rsidRPr="00BC41BB">
        <w:rPr>
          <w:b/>
        </w:rPr>
        <w:t xml:space="preserve">D. Nuts and Bolts </w:t>
      </w:r>
    </w:p>
    <w:p w14:paraId="5C3B614A" w14:textId="36092010" w:rsidR="00046C89" w:rsidRPr="00BC41BB" w:rsidRDefault="00046C89" w:rsidP="00BC41BB">
      <w:pPr>
        <w:pStyle w:val="NoSpacing"/>
        <w:numPr>
          <w:ilvl w:val="0"/>
          <w:numId w:val="2"/>
        </w:numPr>
      </w:pPr>
      <w:r w:rsidRPr="00BC41BB">
        <w:t xml:space="preserve">Obtaining materials and supplies </w:t>
      </w:r>
    </w:p>
    <w:p w14:paraId="6D103F67" w14:textId="4C2ABC7E" w:rsidR="00046C89" w:rsidRPr="00BC41BB" w:rsidRDefault="00046C89" w:rsidP="00BC41BB">
      <w:pPr>
        <w:pStyle w:val="NoSpacing"/>
        <w:numPr>
          <w:ilvl w:val="0"/>
          <w:numId w:val="2"/>
        </w:numPr>
      </w:pPr>
      <w:r w:rsidRPr="00BC41BB">
        <w:t xml:space="preserve">Safeguarding materials, equipment, and supplies </w:t>
      </w:r>
    </w:p>
    <w:p w14:paraId="235D455C" w14:textId="72458F97" w:rsidR="00046C89" w:rsidRPr="00BC41BB" w:rsidRDefault="00046C89" w:rsidP="00BC41BB">
      <w:pPr>
        <w:pStyle w:val="NoSpacing"/>
        <w:numPr>
          <w:ilvl w:val="0"/>
          <w:numId w:val="2"/>
        </w:numPr>
      </w:pPr>
      <w:r w:rsidRPr="00BC41BB">
        <w:t xml:space="preserve">Reporting staff absences </w:t>
      </w:r>
    </w:p>
    <w:p w14:paraId="4C3AA679" w14:textId="350707CF" w:rsidR="00046C89" w:rsidRPr="00BC41BB" w:rsidRDefault="00046C89" w:rsidP="00BC41BB">
      <w:pPr>
        <w:pStyle w:val="NoSpacing"/>
        <w:numPr>
          <w:ilvl w:val="0"/>
          <w:numId w:val="2"/>
        </w:numPr>
      </w:pPr>
      <w:r w:rsidRPr="00BC41BB">
        <w:t xml:space="preserve">Staff dress code </w:t>
      </w:r>
    </w:p>
    <w:p w14:paraId="011157D0" w14:textId="7D1C3CE5" w:rsidR="005C7AB3" w:rsidRPr="00BC41BB" w:rsidRDefault="00046C89" w:rsidP="00BC41BB">
      <w:pPr>
        <w:pStyle w:val="NoSpacing"/>
        <w:numPr>
          <w:ilvl w:val="0"/>
          <w:numId w:val="2"/>
        </w:numPr>
      </w:pPr>
      <w:r w:rsidRPr="00BC41BB">
        <w:t>Observation of copyright laws with copying or using materials</w:t>
      </w:r>
    </w:p>
    <w:sectPr w:rsidR="005C7AB3" w:rsidRPr="00BC41BB" w:rsidSect="00BC41BB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AED11" w14:textId="77777777" w:rsidR="00F21951" w:rsidRDefault="00F21951" w:rsidP="00BC41BB">
      <w:pPr>
        <w:spacing w:after="0" w:line="240" w:lineRule="auto"/>
      </w:pPr>
      <w:r>
        <w:separator/>
      </w:r>
    </w:p>
  </w:endnote>
  <w:endnote w:type="continuationSeparator" w:id="0">
    <w:p w14:paraId="48B37857" w14:textId="77777777" w:rsidR="00F21951" w:rsidRDefault="00F21951" w:rsidP="00BC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20467982"/>
      <w:docPartObj>
        <w:docPartGallery w:val="Page Numbers (Bottom of Page)"/>
        <w:docPartUnique/>
      </w:docPartObj>
    </w:sdtPr>
    <w:sdtContent>
      <w:p w14:paraId="63FE18A9" w14:textId="2775E278" w:rsidR="00BC41BB" w:rsidRDefault="00BC41BB" w:rsidP="00483A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FA11618" w14:textId="77777777" w:rsidR="00BC41BB" w:rsidRDefault="00BC41BB" w:rsidP="00BC41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7F7F7F" w:themeColor="text1" w:themeTint="80"/>
        <w:sz w:val="18"/>
        <w:szCs w:val="18"/>
      </w:rPr>
      <w:id w:val="1989215531"/>
      <w:docPartObj>
        <w:docPartGallery w:val="Page Numbers (Bottom of Page)"/>
        <w:docPartUnique/>
      </w:docPartObj>
    </w:sdtPr>
    <w:sdtContent>
      <w:p w14:paraId="09D1C64B" w14:textId="2065EDE0" w:rsidR="00BC41BB" w:rsidRPr="00BC41BB" w:rsidRDefault="00BC41BB" w:rsidP="00483A52">
        <w:pPr>
          <w:pStyle w:val="Footer"/>
          <w:framePr w:wrap="none" w:vAnchor="text" w:hAnchor="margin" w:xAlign="right" w:y="1"/>
          <w:rPr>
            <w:rStyle w:val="PageNumber"/>
            <w:color w:val="7F7F7F" w:themeColor="text1" w:themeTint="80"/>
            <w:sz w:val="18"/>
            <w:szCs w:val="18"/>
          </w:rPr>
        </w:pPr>
        <w:r w:rsidRPr="00BC41BB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Pr="00BC41BB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Pr="00BC41BB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Pr="00BC41BB">
          <w:rPr>
            <w:rStyle w:val="PageNumber"/>
            <w:noProof/>
            <w:color w:val="7F7F7F" w:themeColor="text1" w:themeTint="80"/>
            <w:sz w:val="18"/>
            <w:szCs w:val="18"/>
          </w:rPr>
          <w:t>1</w:t>
        </w:r>
        <w:r w:rsidRPr="00BC41BB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</w:p>
    </w:sdtContent>
  </w:sdt>
  <w:p w14:paraId="4C704709" w14:textId="0658D8A0" w:rsidR="00BC41BB" w:rsidRPr="001622AB" w:rsidRDefault="00BC41BB" w:rsidP="00BC41BB">
    <w:pPr>
      <w:pStyle w:val="Footer"/>
      <w:ind w:right="360"/>
      <w:rPr>
        <w:rFonts w:ascii="Calibri" w:hAnsi="Calibri"/>
        <w:color w:val="7F7F7F" w:themeColor="text1" w:themeTint="80"/>
        <w:sz w:val="18"/>
        <w:szCs w:val="18"/>
      </w:rPr>
    </w:pPr>
    <w:r w:rsidRPr="001622AB">
      <w:rPr>
        <w:rFonts w:ascii="Calibri" w:hAnsi="Calibri"/>
        <w:color w:val="7F7F7F" w:themeColor="text1" w:themeTint="80"/>
        <w:sz w:val="18"/>
        <w:szCs w:val="18"/>
      </w:rPr>
      <w:t>BSB: 2.</w:t>
    </w:r>
    <w:r>
      <w:rPr>
        <w:rFonts w:ascii="Calibri" w:hAnsi="Calibri"/>
        <w:color w:val="7F7F7F" w:themeColor="text1" w:themeTint="80"/>
        <w:sz w:val="18"/>
        <w:szCs w:val="18"/>
      </w:rPr>
      <w:t>1</w:t>
    </w:r>
    <w:r w:rsidRPr="001622AB">
      <w:rPr>
        <w:rFonts w:ascii="Calibri" w:hAnsi="Calibri"/>
        <w:color w:val="7F7F7F" w:themeColor="text1" w:themeTint="80"/>
        <w:sz w:val="18"/>
        <w:szCs w:val="18"/>
      </w:rPr>
      <w:t>.</w:t>
    </w:r>
    <w:r>
      <w:rPr>
        <w:rFonts w:ascii="Calibri" w:hAnsi="Calibri"/>
        <w:color w:val="7F7F7F" w:themeColor="text1" w:themeTint="80"/>
        <w:sz w:val="18"/>
        <w:szCs w:val="18"/>
      </w:rPr>
      <w:t>2</w:t>
    </w:r>
    <w:r w:rsidRPr="001622AB">
      <w:rPr>
        <w:rFonts w:ascii="Calibri" w:hAnsi="Calibri"/>
        <w:color w:val="7F7F7F" w:themeColor="text1" w:themeTint="80"/>
        <w:sz w:val="18"/>
        <w:szCs w:val="18"/>
      </w:rPr>
      <w:ptab w:relativeTo="margin" w:alignment="center" w:leader="none"/>
    </w:r>
    <w:r>
      <w:rPr>
        <w:rFonts w:ascii="Calibri" w:hAnsi="Calibri"/>
        <w:color w:val="7F7F7F" w:themeColor="text1" w:themeTint="80"/>
        <w:sz w:val="18"/>
        <w:szCs w:val="18"/>
      </w:rPr>
      <w:t>S</w:t>
    </w:r>
    <w:r>
      <w:rPr>
        <w:rFonts w:ascii="Calibri" w:hAnsi="Calibri"/>
        <w:color w:val="7F7F7F" w:themeColor="text1" w:themeTint="80"/>
        <w:sz w:val="18"/>
        <w:szCs w:val="18"/>
      </w:rPr>
      <w:t>taff</w:t>
    </w:r>
    <w:r>
      <w:rPr>
        <w:rFonts w:ascii="Calibri" w:hAnsi="Calibri"/>
        <w:color w:val="7F7F7F" w:themeColor="text1" w:themeTint="80"/>
        <w:sz w:val="18"/>
        <w:szCs w:val="18"/>
      </w:rPr>
      <w:t xml:space="preserve"> Handbook (Outline)</w:t>
    </w:r>
    <w:r w:rsidRPr="001622AB">
      <w:rPr>
        <w:rFonts w:ascii="Calibri" w:hAnsi="Calibri"/>
        <w:color w:val="7F7F7F" w:themeColor="text1" w:themeTint="80"/>
        <w:sz w:val="18"/>
        <w:szCs w:val="18"/>
      </w:rPr>
      <w:ptab w:relativeTo="margin" w:alignment="right" w:leader="none"/>
    </w:r>
  </w:p>
  <w:p w14:paraId="72745995" w14:textId="77777777" w:rsidR="00BC41BB" w:rsidRDefault="00BC41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5CCDD" w14:textId="77777777" w:rsidR="00F21951" w:rsidRDefault="00F21951" w:rsidP="00BC41BB">
      <w:pPr>
        <w:spacing w:after="0" w:line="240" w:lineRule="auto"/>
      </w:pPr>
      <w:r>
        <w:separator/>
      </w:r>
    </w:p>
  </w:footnote>
  <w:footnote w:type="continuationSeparator" w:id="0">
    <w:p w14:paraId="5E28A242" w14:textId="77777777" w:rsidR="00F21951" w:rsidRDefault="00F21951" w:rsidP="00BC41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35E2D"/>
    <w:multiLevelType w:val="hybridMultilevel"/>
    <w:tmpl w:val="68ECAC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8B5573"/>
    <w:multiLevelType w:val="hybridMultilevel"/>
    <w:tmpl w:val="D88281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5858A9"/>
    <w:multiLevelType w:val="hybridMultilevel"/>
    <w:tmpl w:val="0FA807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EB1456"/>
    <w:multiLevelType w:val="hybridMultilevel"/>
    <w:tmpl w:val="CF3A93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C89"/>
    <w:rsid w:val="00046C89"/>
    <w:rsid w:val="000A1D63"/>
    <w:rsid w:val="000A5B9E"/>
    <w:rsid w:val="000A7E65"/>
    <w:rsid w:val="004F595E"/>
    <w:rsid w:val="005C7AB3"/>
    <w:rsid w:val="00BC41BB"/>
    <w:rsid w:val="00F2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6739B"/>
  <w15:chartTrackingRefBased/>
  <w15:docId w15:val="{715EF0A7-E43C-417A-AC72-A2ED42F1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6C8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4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1BB"/>
  </w:style>
  <w:style w:type="paragraph" w:styleId="Footer">
    <w:name w:val="footer"/>
    <w:basedOn w:val="Normal"/>
    <w:link w:val="FooterChar"/>
    <w:uiPriority w:val="99"/>
    <w:unhideWhenUsed/>
    <w:rsid w:val="00BC4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1BB"/>
  </w:style>
  <w:style w:type="character" w:styleId="PageNumber">
    <w:name w:val="page number"/>
    <w:basedOn w:val="DefaultParagraphFont"/>
    <w:uiPriority w:val="99"/>
    <w:semiHidden/>
    <w:unhideWhenUsed/>
    <w:rsid w:val="00BC4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Jones</dc:creator>
  <cp:keywords/>
  <dc:description/>
  <cp:lastModifiedBy>Microsoft Office User</cp:lastModifiedBy>
  <cp:revision>2</cp:revision>
  <dcterms:created xsi:type="dcterms:W3CDTF">2020-02-11T21:19:00Z</dcterms:created>
  <dcterms:modified xsi:type="dcterms:W3CDTF">2020-02-11T21:19:00Z</dcterms:modified>
</cp:coreProperties>
</file>